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DA2C9C" w:rsidRPr="00DA2C9C" w:rsidRDefault="00DA2C9C" w:rsidP="00DA2C9C">
      <w:pPr>
        <w:pStyle w:val="IntenseQuote"/>
        <w:rPr>
          <w:b/>
          <w:sz w:val="32"/>
        </w:rPr>
      </w:pPr>
      <w:r w:rsidRPr="00DA2C9C">
        <w:rPr>
          <w:b/>
          <w:sz w:val="32"/>
        </w:rPr>
        <w:t>How to improve performance of a region/business unit?</w:t>
      </w:r>
    </w:p>
    <w:p w:rsidR="00DA2C9C" w:rsidRPr="00DA2C9C" w:rsidRDefault="00DA2C9C" w:rsidP="00DA2C9C">
      <w:pPr>
        <w:pStyle w:val="IntenseQuote"/>
        <w:rPr>
          <w:b/>
          <w:sz w:val="32"/>
        </w:rPr>
      </w:pPr>
      <w:r w:rsidRPr="00DA2C9C">
        <w:rPr>
          <w:b/>
          <w:sz w:val="32"/>
        </w:rPr>
        <w:t>A Case Study</w:t>
      </w:r>
    </w:p>
    <w:p w:rsidR="00DA2C9C" w:rsidRDefault="00DA2C9C" w:rsidP="00B77F14">
      <w:pPr>
        <w:spacing w:before="100" w:beforeAutospacing="1" w:after="100" w:afterAutospacing="1"/>
        <w:ind w:right="-90"/>
        <w:jc w:val="both"/>
        <w:rPr>
          <w:rFonts w:ascii="Georgia" w:hAnsi="Georgia" w:cs="Arial"/>
          <w:sz w:val="23"/>
          <w:szCs w:val="23"/>
        </w:rPr>
      </w:pPr>
      <w:r>
        <w:rPr>
          <w:rFonts w:ascii="Georgia" w:hAnsi="Georgia" w:cs="Arial"/>
          <w:sz w:val="23"/>
          <w:szCs w:val="23"/>
        </w:rPr>
        <w:t xml:space="preserve">SYZ is a multi national software development company catering to global customers. The senior management has been concerned with the performance of their Strategic business unit based in Chennai </w:t>
      </w:r>
      <w:smartTag w:uri="urn:schemas-microsoft-com:office:smarttags" w:element="place">
        <w:smartTag w:uri="urn:schemas-microsoft-com:office:smarttags" w:element="country-region">
          <w:r>
            <w:rPr>
              <w:rFonts w:ascii="Georgia" w:hAnsi="Georgia" w:cs="Arial"/>
              <w:sz w:val="23"/>
              <w:szCs w:val="23"/>
            </w:rPr>
            <w:t>India</w:t>
          </w:r>
        </w:smartTag>
      </w:smartTag>
      <w:r>
        <w:rPr>
          <w:rFonts w:ascii="Georgia" w:hAnsi="Georgia" w:cs="Arial"/>
          <w:sz w:val="23"/>
          <w:szCs w:val="23"/>
        </w:rPr>
        <w:t>. Though it is powered by a promising workforce and managers, it has not achieved its targeted sales figure in the past 5 years. Further, in the last 2 years it has been incurring losses.</w:t>
      </w:r>
    </w:p>
    <w:p w:rsidR="00DA2C9C" w:rsidRDefault="00DA2C9C" w:rsidP="00DA2C9C">
      <w:pPr>
        <w:spacing w:before="100" w:beforeAutospacing="1" w:after="100" w:afterAutospacing="1"/>
        <w:ind w:right="-90"/>
        <w:jc w:val="both"/>
        <w:rPr>
          <w:rFonts w:ascii="Georgia" w:hAnsi="Georgia" w:cs="Arial"/>
          <w:sz w:val="23"/>
          <w:szCs w:val="23"/>
        </w:rPr>
      </w:pPr>
      <w:r>
        <w:rPr>
          <w:rFonts w:ascii="Georgia" w:hAnsi="Georgia" w:cs="Arial"/>
          <w:sz w:val="23"/>
          <w:szCs w:val="23"/>
        </w:rPr>
        <w:t xml:space="preserve">There has been a suggestion from within the organization to close down the unit and absorb </w:t>
      </w:r>
      <w:r w:rsidRPr="00311126">
        <w:rPr>
          <w:rFonts w:ascii="Georgia" w:hAnsi="Georgia" w:cs="Arial"/>
          <w:sz w:val="23"/>
          <w:szCs w:val="23"/>
        </w:rPr>
        <w:t>select managers into other streams. However, the chairman wants to understand the real causes, to record it as a lesson learnt, before taking any action. Therefore, they sought the expert opinion of Lekrish to unearth the real causes contributing to the failure and</w:t>
      </w:r>
      <w:r>
        <w:rPr>
          <w:rFonts w:ascii="Georgia" w:hAnsi="Georgia" w:cs="Arial"/>
          <w:sz w:val="23"/>
          <w:szCs w:val="23"/>
        </w:rPr>
        <w:t xml:space="preserve"> recommend the future course of action.</w:t>
      </w:r>
    </w:p>
    <w:p w:rsidR="00DA2C9C" w:rsidRDefault="00DA2C9C" w:rsidP="006F3F2B">
      <w:pPr>
        <w:spacing w:before="100" w:beforeAutospacing="1" w:after="100" w:afterAutospacing="1"/>
        <w:ind w:right="-90"/>
        <w:jc w:val="both"/>
        <w:rPr>
          <w:rFonts w:ascii="Georgia" w:hAnsi="Georgia" w:cs="Arial"/>
          <w:sz w:val="23"/>
          <w:szCs w:val="23"/>
        </w:rPr>
      </w:pPr>
      <w:r>
        <w:rPr>
          <w:rFonts w:ascii="Georgia" w:hAnsi="Georgia" w:cs="Arial"/>
          <w:sz w:val="23"/>
          <w:szCs w:val="23"/>
        </w:rPr>
        <w:t>A thorough management audit entailing the inter relationships amongst various functions, people, business policies, pricing and costing methodologies and risk assessment  techniques followed within the unit revealed the following weak links within the processes:</w:t>
      </w:r>
    </w:p>
    <w:tbl>
      <w:tblPr>
        <w:tblStyle w:val="TableGrid"/>
        <w:tblW w:w="100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33"/>
        <w:gridCol w:w="4082"/>
        <w:gridCol w:w="3983"/>
      </w:tblGrid>
      <w:tr w:rsidR="006F3F2B" w:rsidRPr="00DA2C9C" w:rsidTr="006F3F2B">
        <w:tc>
          <w:tcPr>
            <w:tcW w:w="2033" w:type="dxa"/>
            <w:shd w:val="clear" w:color="auto" w:fill="FBD4B4" w:themeFill="accent6" w:themeFillTint="66"/>
          </w:tcPr>
          <w:p w:rsidR="00DA2C9C" w:rsidRPr="00DA2C9C" w:rsidRDefault="00DA2C9C" w:rsidP="00DA2C9C">
            <w:pPr>
              <w:pStyle w:val="IntenseQuote"/>
              <w:rPr>
                <w:sz w:val="32"/>
              </w:rPr>
            </w:pPr>
            <w:r w:rsidRPr="00DA2C9C">
              <w:rPr>
                <w:sz w:val="32"/>
              </w:rPr>
              <w:t>Sr. No</w:t>
            </w:r>
          </w:p>
        </w:tc>
        <w:tc>
          <w:tcPr>
            <w:tcW w:w="4082" w:type="dxa"/>
            <w:shd w:val="clear" w:color="auto" w:fill="FBD4B4" w:themeFill="accent6" w:themeFillTint="66"/>
          </w:tcPr>
          <w:p w:rsidR="00DA2C9C" w:rsidRPr="00DA2C9C" w:rsidRDefault="00DA2C9C" w:rsidP="00DA2C9C">
            <w:pPr>
              <w:pStyle w:val="IntenseQuote"/>
              <w:rPr>
                <w:sz w:val="32"/>
              </w:rPr>
            </w:pPr>
            <w:r w:rsidRPr="00DA2C9C">
              <w:rPr>
                <w:sz w:val="32"/>
              </w:rPr>
              <w:t>Weakness</w:t>
            </w:r>
          </w:p>
        </w:tc>
        <w:tc>
          <w:tcPr>
            <w:tcW w:w="3983" w:type="dxa"/>
            <w:shd w:val="clear" w:color="auto" w:fill="FBD4B4" w:themeFill="accent6" w:themeFillTint="66"/>
          </w:tcPr>
          <w:p w:rsidR="00DA2C9C" w:rsidRPr="00DA2C9C" w:rsidRDefault="00DA2C9C" w:rsidP="00DA2C9C">
            <w:pPr>
              <w:pStyle w:val="IntenseQuote"/>
              <w:rPr>
                <w:sz w:val="32"/>
              </w:rPr>
            </w:pPr>
            <w:r w:rsidRPr="00DA2C9C">
              <w:rPr>
                <w:sz w:val="32"/>
              </w:rPr>
              <w:t>Consequence</w:t>
            </w:r>
          </w:p>
        </w:tc>
      </w:tr>
      <w:tr w:rsidR="00DA2C9C" w:rsidTr="006F3F2B">
        <w:tc>
          <w:tcPr>
            <w:tcW w:w="2033" w:type="dxa"/>
          </w:tcPr>
          <w:p w:rsidR="00DA2C9C" w:rsidRDefault="00DA2C9C" w:rsidP="007D25DE">
            <w:pPr>
              <w:spacing w:before="100" w:beforeAutospacing="1" w:after="100" w:afterAutospacing="1"/>
              <w:ind w:right="-90"/>
              <w:jc w:val="both"/>
              <w:rPr>
                <w:rFonts w:ascii="Georgia" w:hAnsi="Georgia" w:cs="Arial"/>
                <w:sz w:val="23"/>
                <w:szCs w:val="23"/>
              </w:rPr>
            </w:pPr>
            <w:r>
              <w:rPr>
                <w:rFonts w:ascii="Georgia" w:hAnsi="Georgia" w:cs="Arial"/>
                <w:sz w:val="23"/>
                <w:szCs w:val="23"/>
              </w:rPr>
              <w:t>1</w:t>
            </w:r>
          </w:p>
        </w:tc>
        <w:tc>
          <w:tcPr>
            <w:tcW w:w="4082" w:type="dxa"/>
            <w:shd w:val="clear" w:color="auto" w:fill="FABF8F" w:themeFill="accent6" w:themeFillTint="99"/>
          </w:tcPr>
          <w:p w:rsidR="00DA2C9C" w:rsidRDefault="00DA2C9C" w:rsidP="006F3F2B">
            <w:pPr>
              <w:tabs>
                <w:tab w:val="left" w:pos="3637"/>
              </w:tabs>
              <w:spacing w:before="100" w:beforeAutospacing="1" w:after="100" w:afterAutospacing="1"/>
              <w:ind w:right="139"/>
              <w:jc w:val="both"/>
              <w:rPr>
                <w:rFonts w:ascii="Georgia" w:hAnsi="Georgia" w:cs="Arial"/>
                <w:sz w:val="23"/>
                <w:szCs w:val="23"/>
              </w:rPr>
            </w:pPr>
            <w:r>
              <w:rPr>
                <w:rFonts w:ascii="Georgia" w:hAnsi="Georgia" w:cs="Arial"/>
                <w:sz w:val="23"/>
                <w:szCs w:val="23"/>
              </w:rPr>
              <w:t>The quality of identifying and qualifying prospects needed improvements</w:t>
            </w:r>
          </w:p>
        </w:tc>
        <w:tc>
          <w:tcPr>
            <w:tcW w:w="3983" w:type="dxa"/>
            <w:shd w:val="clear" w:color="auto" w:fill="D6E3BC" w:themeFill="accent3" w:themeFillTint="66"/>
          </w:tcPr>
          <w:p w:rsidR="00DA2C9C" w:rsidRDefault="00DA2C9C" w:rsidP="006F3F2B">
            <w:pPr>
              <w:spacing w:before="100" w:beforeAutospacing="1" w:after="100" w:afterAutospacing="1"/>
              <w:ind w:left="95" w:right="252"/>
              <w:jc w:val="both"/>
              <w:rPr>
                <w:rFonts w:ascii="Georgia" w:hAnsi="Georgia" w:cs="Arial"/>
                <w:sz w:val="23"/>
                <w:szCs w:val="23"/>
              </w:rPr>
            </w:pPr>
            <w:r>
              <w:rPr>
                <w:rFonts w:ascii="Georgia" w:hAnsi="Georgia" w:cs="Arial"/>
                <w:sz w:val="23"/>
                <w:szCs w:val="23"/>
              </w:rPr>
              <w:t>Excessive time, effort and money was being spent without any concrete results</w:t>
            </w:r>
          </w:p>
        </w:tc>
      </w:tr>
      <w:tr w:rsidR="00DA2C9C" w:rsidTr="006F3F2B">
        <w:tc>
          <w:tcPr>
            <w:tcW w:w="2033" w:type="dxa"/>
          </w:tcPr>
          <w:p w:rsidR="00DA2C9C" w:rsidRDefault="00DA2C9C" w:rsidP="007D25DE">
            <w:pPr>
              <w:spacing w:before="100" w:beforeAutospacing="1" w:after="100" w:afterAutospacing="1"/>
              <w:ind w:right="-90"/>
              <w:jc w:val="both"/>
              <w:rPr>
                <w:rFonts w:ascii="Georgia" w:hAnsi="Georgia" w:cs="Arial"/>
                <w:sz w:val="23"/>
                <w:szCs w:val="23"/>
              </w:rPr>
            </w:pPr>
            <w:r>
              <w:rPr>
                <w:rFonts w:ascii="Georgia" w:hAnsi="Georgia" w:cs="Arial"/>
                <w:sz w:val="23"/>
                <w:szCs w:val="23"/>
              </w:rPr>
              <w:lastRenderedPageBreak/>
              <w:t>2</w:t>
            </w:r>
          </w:p>
        </w:tc>
        <w:tc>
          <w:tcPr>
            <w:tcW w:w="4082" w:type="dxa"/>
            <w:shd w:val="clear" w:color="auto" w:fill="FABF8F" w:themeFill="accent6" w:themeFillTint="99"/>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The service offerings were not clearly communicated to the target customers</w:t>
            </w:r>
          </w:p>
        </w:tc>
        <w:tc>
          <w:tcPr>
            <w:tcW w:w="3983" w:type="dxa"/>
            <w:shd w:val="clear" w:color="auto" w:fill="D6E3BC" w:themeFill="accent3" w:themeFillTint="66"/>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Ambiguity with respect to the cost and benefits of the services offered</w:t>
            </w:r>
          </w:p>
        </w:tc>
      </w:tr>
      <w:tr w:rsidR="00DA2C9C" w:rsidTr="006F3F2B">
        <w:tc>
          <w:tcPr>
            <w:tcW w:w="2033" w:type="dxa"/>
          </w:tcPr>
          <w:p w:rsidR="00DA2C9C" w:rsidRDefault="00DA2C9C" w:rsidP="007D25DE">
            <w:pPr>
              <w:spacing w:before="100" w:beforeAutospacing="1" w:after="100" w:afterAutospacing="1"/>
              <w:ind w:right="-90"/>
              <w:jc w:val="both"/>
              <w:rPr>
                <w:rFonts w:ascii="Georgia" w:hAnsi="Georgia" w:cs="Arial"/>
                <w:sz w:val="23"/>
                <w:szCs w:val="23"/>
              </w:rPr>
            </w:pPr>
            <w:r>
              <w:rPr>
                <w:rFonts w:ascii="Georgia" w:hAnsi="Georgia" w:cs="Arial"/>
                <w:sz w:val="23"/>
                <w:szCs w:val="23"/>
              </w:rPr>
              <w:t>3</w:t>
            </w:r>
          </w:p>
        </w:tc>
        <w:tc>
          <w:tcPr>
            <w:tcW w:w="4082" w:type="dxa"/>
            <w:shd w:val="clear" w:color="auto" w:fill="FABF8F" w:themeFill="accent6" w:themeFillTint="99"/>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The business unit was overstaffed.</w:t>
            </w:r>
          </w:p>
        </w:tc>
        <w:tc>
          <w:tcPr>
            <w:tcW w:w="3983" w:type="dxa"/>
            <w:shd w:val="clear" w:color="auto" w:fill="D6E3BC" w:themeFill="accent3" w:themeFillTint="66"/>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Increased overheads</w:t>
            </w:r>
          </w:p>
        </w:tc>
      </w:tr>
      <w:tr w:rsidR="00DA2C9C" w:rsidTr="006F3F2B">
        <w:tc>
          <w:tcPr>
            <w:tcW w:w="2033" w:type="dxa"/>
          </w:tcPr>
          <w:p w:rsidR="00DA2C9C" w:rsidRDefault="00DA2C9C" w:rsidP="007D25DE">
            <w:pPr>
              <w:spacing w:before="100" w:beforeAutospacing="1" w:after="100" w:afterAutospacing="1"/>
              <w:ind w:right="-90"/>
              <w:jc w:val="both"/>
              <w:rPr>
                <w:rFonts w:ascii="Georgia" w:hAnsi="Georgia" w:cs="Arial"/>
                <w:sz w:val="23"/>
                <w:szCs w:val="23"/>
              </w:rPr>
            </w:pPr>
            <w:r>
              <w:rPr>
                <w:rFonts w:ascii="Georgia" w:hAnsi="Georgia" w:cs="Arial"/>
                <w:sz w:val="23"/>
                <w:szCs w:val="23"/>
              </w:rPr>
              <w:t>4</w:t>
            </w:r>
          </w:p>
        </w:tc>
        <w:tc>
          <w:tcPr>
            <w:tcW w:w="4082" w:type="dxa"/>
            <w:shd w:val="clear" w:color="auto" w:fill="FABF8F" w:themeFill="accent6" w:themeFillTint="99"/>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Cost control was not being implemented in a focused manner</w:t>
            </w:r>
          </w:p>
        </w:tc>
        <w:tc>
          <w:tcPr>
            <w:tcW w:w="3983" w:type="dxa"/>
            <w:shd w:val="clear" w:color="auto" w:fill="D6E3BC" w:themeFill="accent3" w:themeFillTint="66"/>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Concentration on less material items leading to overall frustration and dissatisfaction</w:t>
            </w:r>
          </w:p>
        </w:tc>
      </w:tr>
      <w:tr w:rsidR="00DA2C9C" w:rsidTr="006F3F2B">
        <w:tc>
          <w:tcPr>
            <w:tcW w:w="2033" w:type="dxa"/>
          </w:tcPr>
          <w:p w:rsidR="00DA2C9C" w:rsidRDefault="00DA2C9C" w:rsidP="007D25DE">
            <w:pPr>
              <w:spacing w:before="100" w:beforeAutospacing="1" w:after="100" w:afterAutospacing="1"/>
              <w:ind w:right="-90"/>
              <w:jc w:val="both"/>
              <w:rPr>
                <w:rFonts w:ascii="Georgia" w:hAnsi="Georgia" w:cs="Arial"/>
                <w:sz w:val="23"/>
                <w:szCs w:val="23"/>
              </w:rPr>
            </w:pPr>
            <w:r>
              <w:rPr>
                <w:rFonts w:ascii="Georgia" w:hAnsi="Georgia" w:cs="Arial"/>
                <w:sz w:val="23"/>
                <w:szCs w:val="23"/>
              </w:rPr>
              <w:t>5</w:t>
            </w:r>
          </w:p>
        </w:tc>
        <w:tc>
          <w:tcPr>
            <w:tcW w:w="4082" w:type="dxa"/>
            <w:shd w:val="clear" w:color="auto" w:fill="FABF8F" w:themeFill="accent6" w:themeFillTint="99"/>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Cash flows were not being effectively managed</w:t>
            </w:r>
          </w:p>
        </w:tc>
        <w:tc>
          <w:tcPr>
            <w:tcW w:w="3983" w:type="dxa"/>
            <w:shd w:val="clear" w:color="auto" w:fill="D6E3BC" w:themeFill="accent3" w:themeFillTint="66"/>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Liquidity crisis on a regular basis</w:t>
            </w:r>
          </w:p>
        </w:tc>
      </w:tr>
      <w:tr w:rsidR="00DA2C9C" w:rsidTr="006F3F2B">
        <w:tc>
          <w:tcPr>
            <w:tcW w:w="2033" w:type="dxa"/>
          </w:tcPr>
          <w:p w:rsidR="00DA2C9C" w:rsidRDefault="00DA2C9C" w:rsidP="007D25DE">
            <w:pPr>
              <w:spacing w:before="100" w:beforeAutospacing="1" w:after="100" w:afterAutospacing="1"/>
              <w:ind w:right="-90"/>
              <w:jc w:val="both"/>
              <w:rPr>
                <w:rFonts w:ascii="Georgia" w:hAnsi="Georgia" w:cs="Arial"/>
                <w:sz w:val="23"/>
                <w:szCs w:val="23"/>
              </w:rPr>
            </w:pPr>
            <w:r>
              <w:rPr>
                <w:rFonts w:ascii="Georgia" w:hAnsi="Georgia" w:cs="Arial"/>
                <w:sz w:val="23"/>
                <w:szCs w:val="23"/>
              </w:rPr>
              <w:t>6</w:t>
            </w:r>
          </w:p>
        </w:tc>
        <w:tc>
          <w:tcPr>
            <w:tcW w:w="4082" w:type="dxa"/>
            <w:shd w:val="clear" w:color="auto" w:fill="FABF8F" w:themeFill="accent6" w:themeFillTint="99"/>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Timely MIS was not presented to the management</w:t>
            </w:r>
          </w:p>
        </w:tc>
        <w:tc>
          <w:tcPr>
            <w:tcW w:w="3983" w:type="dxa"/>
            <w:shd w:val="clear" w:color="auto" w:fill="D6E3BC" w:themeFill="accent3" w:themeFillTint="66"/>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No exception reports for the management to act on</w:t>
            </w:r>
          </w:p>
        </w:tc>
      </w:tr>
      <w:tr w:rsidR="00DA2C9C" w:rsidTr="006F3F2B">
        <w:tc>
          <w:tcPr>
            <w:tcW w:w="2033" w:type="dxa"/>
          </w:tcPr>
          <w:p w:rsidR="00DA2C9C" w:rsidRDefault="00DA2C9C" w:rsidP="007D25DE">
            <w:pPr>
              <w:spacing w:before="100" w:beforeAutospacing="1" w:after="100" w:afterAutospacing="1"/>
              <w:ind w:right="-90"/>
              <w:jc w:val="both"/>
              <w:rPr>
                <w:rFonts w:ascii="Georgia" w:hAnsi="Georgia" w:cs="Arial"/>
                <w:sz w:val="23"/>
                <w:szCs w:val="23"/>
              </w:rPr>
            </w:pPr>
            <w:r>
              <w:rPr>
                <w:rFonts w:ascii="Georgia" w:hAnsi="Georgia" w:cs="Arial"/>
                <w:sz w:val="23"/>
                <w:szCs w:val="23"/>
              </w:rPr>
              <w:t>7</w:t>
            </w:r>
          </w:p>
        </w:tc>
        <w:tc>
          <w:tcPr>
            <w:tcW w:w="4082" w:type="dxa"/>
            <w:shd w:val="clear" w:color="auto" w:fill="FABF8F" w:themeFill="accent6" w:themeFillTint="99"/>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Poor debt collection system</w:t>
            </w:r>
          </w:p>
        </w:tc>
        <w:tc>
          <w:tcPr>
            <w:tcW w:w="3983" w:type="dxa"/>
            <w:shd w:val="clear" w:color="auto" w:fill="D6E3BC" w:themeFill="accent3" w:themeFillTint="66"/>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Liquidity crisis, increased cost of capital employed, cost of dispute management</w:t>
            </w:r>
          </w:p>
        </w:tc>
      </w:tr>
      <w:tr w:rsidR="00DA2C9C" w:rsidTr="006F3F2B">
        <w:tc>
          <w:tcPr>
            <w:tcW w:w="2033" w:type="dxa"/>
          </w:tcPr>
          <w:p w:rsidR="00DA2C9C" w:rsidRDefault="00DA2C9C" w:rsidP="007D25DE">
            <w:pPr>
              <w:spacing w:before="100" w:beforeAutospacing="1" w:after="100" w:afterAutospacing="1"/>
              <w:ind w:right="-90"/>
              <w:jc w:val="both"/>
              <w:rPr>
                <w:rFonts w:ascii="Georgia" w:hAnsi="Georgia" w:cs="Arial"/>
                <w:sz w:val="23"/>
                <w:szCs w:val="23"/>
              </w:rPr>
            </w:pPr>
            <w:r>
              <w:rPr>
                <w:rFonts w:ascii="Georgia" w:hAnsi="Georgia" w:cs="Arial"/>
                <w:sz w:val="23"/>
                <w:szCs w:val="23"/>
              </w:rPr>
              <w:t>8</w:t>
            </w:r>
          </w:p>
        </w:tc>
        <w:tc>
          <w:tcPr>
            <w:tcW w:w="4082" w:type="dxa"/>
            <w:shd w:val="clear" w:color="auto" w:fill="FABF8F" w:themeFill="accent6" w:themeFillTint="99"/>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Poor project management in some critical projects</w:t>
            </w:r>
          </w:p>
        </w:tc>
        <w:tc>
          <w:tcPr>
            <w:tcW w:w="3983" w:type="dxa"/>
            <w:shd w:val="clear" w:color="auto" w:fill="D6E3BC" w:themeFill="accent3" w:themeFillTint="66"/>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 xml:space="preserve">Slippages in deadlines, </w:t>
            </w:r>
            <w:r w:rsidRPr="00311126">
              <w:rPr>
                <w:rFonts w:ascii="Georgia" w:hAnsi="Georgia" w:cs="Arial"/>
                <w:sz w:val="23"/>
                <w:szCs w:val="23"/>
              </w:rPr>
              <w:t>credibility loss, increased cost of implementation</w:t>
            </w:r>
          </w:p>
        </w:tc>
      </w:tr>
      <w:tr w:rsidR="00DA2C9C" w:rsidTr="006F3F2B">
        <w:tc>
          <w:tcPr>
            <w:tcW w:w="2033" w:type="dxa"/>
          </w:tcPr>
          <w:p w:rsidR="00DA2C9C" w:rsidRDefault="00DA2C9C" w:rsidP="007D25DE">
            <w:pPr>
              <w:spacing w:before="100" w:beforeAutospacing="1" w:after="100" w:afterAutospacing="1"/>
              <w:ind w:right="-90"/>
              <w:jc w:val="both"/>
              <w:rPr>
                <w:rFonts w:ascii="Georgia" w:hAnsi="Georgia" w:cs="Arial"/>
                <w:sz w:val="23"/>
                <w:szCs w:val="23"/>
              </w:rPr>
            </w:pPr>
            <w:r>
              <w:rPr>
                <w:rFonts w:ascii="Georgia" w:hAnsi="Georgia" w:cs="Arial"/>
                <w:sz w:val="23"/>
                <w:szCs w:val="23"/>
              </w:rPr>
              <w:t>9</w:t>
            </w:r>
          </w:p>
        </w:tc>
        <w:tc>
          <w:tcPr>
            <w:tcW w:w="4082" w:type="dxa"/>
            <w:shd w:val="clear" w:color="auto" w:fill="FABF8F" w:themeFill="accent6" w:themeFillTint="99"/>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 xml:space="preserve">Pricing was heavily buffered </w:t>
            </w:r>
          </w:p>
        </w:tc>
        <w:tc>
          <w:tcPr>
            <w:tcW w:w="3983" w:type="dxa"/>
            <w:shd w:val="clear" w:color="auto" w:fill="D6E3BC" w:themeFill="accent3" w:themeFillTint="66"/>
          </w:tcPr>
          <w:p w:rsidR="00DA2C9C" w:rsidRDefault="00DA2C9C" w:rsidP="006F3F2B">
            <w:pPr>
              <w:spacing w:before="100" w:beforeAutospacing="1" w:after="100" w:afterAutospacing="1"/>
              <w:ind w:right="229"/>
              <w:jc w:val="both"/>
              <w:rPr>
                <w:rFonts w:ascii="Georgia" w:hAnsi="Georgia" w:cs="Arial"/>
                <w:sz w:val="23"/>
                <w:szCs w:val="23"/>
              </w:rPr>
            </w:pPr>
            <w:r>
              <w:rPr>
                <w:rFonts w:ascii="Georgia" w:hAnsi="Georgia" w:cs="Arial"/>
                <w:sz w:val="23"/>
                <w:szCs w:val="23"/>
              </w:rPr>
              <w:t>Shows poor costing methodologies, becoming uncompetitive</w:t>
            </w:r>
          </w:p>
        </w:tc>
      </w:tr>
    </w:tbl>
    <w:p w:rsidR="00DA2C9C" w:rsidRDefault="00DA2C9C" w:rsidP="00DA2C9C">
      <w:pPr>
        <w:spacing w:before="100" w:beforeAutospacing="1" w:after="100" w:afterAutospacing="1"/>
        <w:ind w:right="-90"/>
        <w:jc w:val="both"/>
        <w:rPr>
          <w:rFonts w:ascii="Georgia" w:hAnsi="Georgia" w:cs="Arial"/>
          <w:sz w:val="23"/>
          <w:szCs w:val="23"/>
        </w:rPr>
      </w:pPr>
      <w:r>
        <w:rPr>
          <w:rFonts w:ascii="Georgia" w:hAnsi="Georgia" w:cs="Arial"/>
          <w:sz w:val="23"/>
          <w:szCs w:val="23"/>
        </w:rPr>
        <w:t xml:space="preserve">The conclusion presented to the Chairman was that the unit cannot be deemed as sick or </w:t>
      </w:r>
      <w:r w:rsidRPr="006679AD">
        <w:rPr>
          <w:rFonts w:ascii="Georgia" w:hAnsi="Georgia" w:cs="Arial"/>
          <w:sz w:val="23"/>
          <w:szCs w:val="23"/>
        </w:rPr>
        <w:t>non-performing. However, it would definitely come within the purview of underperforming</w:t>
      </w:r>
      <w:r>
        <w:rPr>
          <w:rFonts w:ascii="Georgia" w:hAnsi="Georgia" w:cs="Arial"/>
          <w:sz w:val="23"/>
          <w:szCs w:val="23"/>
        </w:rPr>
        <w:t xml:space="preserve"> unit.</w:t>
      </w:r>
    </w:p>
    <w:p w:rsidR="003E06E0" w:rsidRDefault="00DA2C9C" w:rsidP="00DA2C9C">
      <w:r>
        <w:rPr>
          <w:rFonts w:ascii="Georgia" w:hAnsi="Georgia" w:cs="Arial"/>
          <w:sz w:val="23"/>
          <w:szCs w:val="23"/>
        </w:rPr>
        <w:t>Therefore, Lekrish proposed a revised set of procedures, business policies, control points, clear definition of roles and responsibilities and performance monitoring tools. The chairman accepted the valuable recommendations to revamp the underperforming unit and implemented them with immediate effect. The third quarter of management audit showed significant improvements and buoyancy and within 5 quarters the unit started showing signs of profitability.</w:t>
      </w:r>
    </w:p>
    <w:sectPr w:rsidR="003E06E0" w:rsidSect="00AA65A4">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5A4" w:rsidRDefault="001275A4" w:rsidP="00DA2C9C">
      <w:pPr>
        <w:spacing w:after="0" w:line="240" w:lineRule="auto"/>
      </w:pPr>
      <w:r>
        <w:separator/>
      </w:r>
    </w:p>
  </w:endnote>
  <w:endnote w:type="continuationSeparator" w:id="1">
    <w:p w:rsidR="001275A4" w:rsidRDefault="001275A4" w:rsidP="00DA2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454"/>
      <w:docPartObj>
        <w:docPartGallery w:val="Page Numbers (Bottom of Page)"/>
        <w:docPartUnique/>
      </w:docPartObj>
    </w:sdtPr>
    <w:sdtEndPr>
      <w:rPr>
        <w:color w:val="7F7F7F" w:themeColor="background1" w:themeShade="7F"/>
        <w:spacing w:val="60"/>
      </w:rPr>
    </w:sdtEndPr>
    <w:sdtContent>
      <w:p w:rsidR="00DA2C9C" w:rsidRDefault="00A4623F">
        <w:pPr>
          <w:pStyle w:val="Footer"/>
          <w:pBdr>
            <w:top w:val="single" w:sz="4" w:space="1" w:color="D9D9D9" w:themeColor="background1" w:themeShade="D9"/>
          </w:pBdr>
          <w:rPr>
            <w:b/>
          </w:rPr>
        </w:pPr>
        <w:fldSimple w:instr=" PAGE   \* MERGEFORMAT ">
          <w:r w:rsidR="00823AA9" w:rsidRPr="00823AA9">
            <w:rPr>
              <w:b/>
              <w:noProof/>
            </w:rPr>
            <w:t>1</w:t>
          </w:r>
        </w:fldSimple>
        <w:r w:rsidR="00DA2C9C">
          <w:rPr>
            <w:b/>
          </w:rPr>
          <w:t xml:space="preserve"> | </w:t>
        </w:r>
        <w:r w:rsidR="00DA2C9C">
          <w:rPr>
            <w:color w:val="7F7F7F" w:themeColor="background1" w:themeShade="7F"/>
            <w:spacing w:val="60"/>
          </w:rPr>
          <w:t>Page</w:t>
        </w:r>
      </w:p>
    </w:sdtContent>
  </w:sdt>
  <w:p w:rsidR="00DA2C9C" w:rsidRDefault="00DA2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5A4" w:rsidRDefault="001275A4" w:rsidP="00DA2C9C">
      <w:pPr>
        <w:spacing w:after="0" w:line="240" w:lineRule="auto"/>
      </w:pPr>
      <w:r>
        <w:separator/>
      </w:r>
    </w:p>
  </w:footnote>
  <w:footnote w:type="continuationSeparator" w:id="1">
    <w:p w:rsidR="001275A4" w:rsidRDefault="001275A4" w:rsidP="00DA2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C9C" w:rsidRDefault="00A4623F" w:rsidP="00823AA9">
    <w:pPr>
      <w:pStyle w:val="Header"/>
      <w:ind w:firstLine="0"/>
    </w:pPr>
    <w:sdt>
      <w:sdtPr>
        <w:id w:val="4815254"/>
        <w:docPartObj>
          <w:docPartGallery w:val="Watermarks"/>
          <w:docPartUnique/>
        </w:docPartObj>
      </w:sdtPr>
      <w:sdtContent>
        <w:r w:rsidRPr="00A4623F">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51"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r w:rsidR="00823AA9" w:rsidRPr="00823AA9">
      <w:drawing>
        <wp:inline distT="0" distB="0" distL="0" distR="0">
          <wp:extent cx="1543050" cy="476250"/>
          <wp:effectExtent l="19050" t="0" r="0" b="0"/>
          <wp:docPr id="2" name="Picture 1" descr="Lekrish_160909-Lacon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krish_160909-Laconc3"/>
                  <pic:cNvPicPr>
                    <a:picLocks noChangeAspect="1" noChangeArrowheads="1"/>
                  </pic:cNvPicPr>
                </pic:nvPicPr>
                <pic:blipFill>
                  <a:blip r:embed="rId1"/>
                  <a:srcRect/>
                  <a:stretch>
                    <a:fillRect/>
                  </a:stretch>
                </pic:blipFill>
                <pic:spPr bwMode="auto">
                  <a:xfrm>
                    <a:off x="0" y="0"/>
                    <a:ext cx="1543050" cy="476250"/>
                  </a:xfrm>
                  <a:prstGeom prst="rect">
                    <a:avLst/>
                  </a:prstGeom>
                  <a:noFill/>
                  <a:ln w="9525">
                    <a:noFill/>
                    <a:miter lim="800000"/>
                    <a:headEnd/>
                    <a:tailEnd/>
                  </a:ln>
                </pic:spPr>
              </pic:pic>
            </a:graphicData>
          </a:graphic>
        </wp:inline>
      </w:drawing>
    </w:r>
    <w:r w:rsidR="00823AA9">
      <w:tab/>
    </w:r>
    <w:r w:rsidR="00823AA9">
      <w:tab/>
    </w:r>
    <w:hyperlink r:id="rId2" w:history="1">
      <w:r w:rsidR="00823AA9" w:rsidRPr="00F930DF">
        <w:rPr>
          <w:rStyle w:val="Hyperlink"/>
        </w:rPr>
        <w:t>www.krishnastrat.com</w:t>
      </w:r>
    </w:hyperlink>
    <w:r w:rsidR="00DA2C9C">
      <w:t xml:space="preserve"> </w:t>
    </w:r>
  </w:p>
  <w:p w:rsidR="00823AA9" w:rsidRDefault="00823AA9" w:rsidP="00823AA9">
    <w:pPr>
      <w:pStyle w:val="Header"/>
      <w:ind w:firstLine="0"/>
    </w:pPr>
    <w:r>
      <w:rPr>
        <w:noProof/>
        <w:lang w:val="en-IN" w:eastAsia="en-IN" w:bidi="ar-SA"/>
      </w:rPr>
      <w:pict>
        <v:shapetype id="_x0000_t32" coordsize="21600,21600" o:spt="32" o:oned="t" path="m,l21600,21600e" filled="f">
          <v:path arrowok="t" fillok="f" o:connecttype="none"/>
          <o:lock v:ext="edit" shapetype="t"/>
        </v:shapetype>
        <v:shape id="_x0000_s2052" type="#_x0000_t32" style="position:absolute;margin-left:-21.6pt;margin-top:2.75pt;width:513.75pt;height:0;z-index:251658752" o:connectortype="straight" strokecolor="#4f81bd" strokeweight="2.5pt">
          <v:shadow color="#868686"/>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64E9"/>
    <w:multiLevelType w:val="hybridMultilevel"/>
    <w:tmpl w:val="4E5EDDEC"/>
    <w:lvl w:ilvl="0" w:tplc="F5AA3C0E">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hdrShapeDefaults>
    <o:shapedefaults v:ext="edit" spidmax="9218">
      <o:colormenu v:ext="edit" fillcolor="none [665]"/>
    </o:shapedefaults>
    <o:shapelayout v:ext="edit">
      <o:idmap v:ext="edit" data="2"/>
      <o:rules v:ext="edit">
        <o:r id="V:Rule1" type="connector" idref="#_x0000_s2052"/>
      </o:rules>
    </o:shapelayout>
  </w:hdrShapeDefaults>
  <w:footnotePr>
    <w:footnote w:id="0"/>
    <w:footnote w:id="1"/>
  </w:footnotePr>
  <w:endnotePr>
    <w:endnote w:id="0"/>
    <w:endnote w:id="1"/>
  </w:endnotePr>
  <w:compat>
    <w:useFELayout/>
  </w:compat>
  <w:rsids>
    <w:rsidRoot w:val="00DA2C9C"/>
    <w:rsid w:val="00007063"/>
    <w:rsid w:val="001275A4"/>
    <w:rsid w:val="002213AD"/>
    <w:rsid w:val="003E06E0"/>
    <w:rsid w:val="00502FB4"/>
    <w:rsid w:val="006B1E5E"/>
    <w:rsid w:val="006F3F2B"/>
    <w:rsid w:val="00764C0E"/>
    <w:rsid w:val="00823AA9"/>
    <w:rsid w:val="00A4623F"/>
    <w:rsid w:val="00AA65A4"/>
    <w:rsid w:val="00B30AB7"/>
    <w:rsid w:val="00B77F14"/>
    <w:rsid w:val="00BB6B88"/>
    <w:rsid w:val="00DA2C9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9218">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9C"/>
  </w:style>
  <w:style w:type="paragraph" w:styleId="Heading1">
    <w:name w:val="heading 1"/>
    <w:basedOn w:val="Normal"/>
    <w:next w:val="Normal"/>
    <w:link w:val="Heading1Char"/>
    <w:uiPriority w:val="9"/>
    <w:qFormat/>
    <w:rsid w:val="00DA2C9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DA2C9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A2C9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DA2C9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DA2C9C"/>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DA2C9C"/>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A2C9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DA2C9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DA2C9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2C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DA2C9C"/>
    <w:rPr>
      <w:sz w:val="16"/>
      <w:szCs w:val="16"/>
    </w:rPr>
  </w:style>
  <w:style w:type="paragraph" w:styleId="CommentText">
    <w:name w:val="annotation text"/>
    <w:basedOn w:val="Normal"/>
    <w:link w:val="CommentTextChar"/>
    <w:semiHidden/>
    <w:rsid w:val="00DA2C9C"/>
    <w:rPr>
      <w:sz w:val="20"/>
      <w:szCs w:val="20"/>
    </w:rPr>
  </w:style>
  <w:style w:type="character" w:customStyle="1" w:styleId="CommentTextChar">
    <w:name w:val="Comment Text Char"/>
    <w:basedOn w:val="DefaultParagraphFont"/>
    <w:link w:val="CommentText"/>
    <w:semiHidden/>
    <w:rsid w:val="00DA2C9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A2C9C"/>
    <w:rPr>
      <w:rFonts w:ascii="Tahoma" w:hAnsi="Tahoma" w:cs="Tahoma"/>
      <w:sz w:val="16"/>
      <w:szCs w:val="16"/>
    </w:rPr>
  </w:style>
  <w:style w:type="character" w:customStyle="1" w:styleId="BalloonTextChar">
    <w:name w:val="Balloon Text Char"/>
    <w:basedOn w:val="DefaultParagraphFont"/>
    <w:link w:val="BalloonText"/>
    <w:uiPriority w:val="99"/>
    <w:semiHidden/>
    <w:rsid w:val="00DA2C9C"/>
    <w:rPr>
      <w:rFonts w:ascii="Tahoma" w:eastAsia="Times New Roman" w:hAnsi="Tahoma" w:cs="Tahoma"/>
      <w:sz w:val="16"/>
      <w:szCs w:val="16"/>
    </w:rPr>
  </w:style>
  <w:style w:type="paragraph" w:styleId="ListParagraph">
    <w:name w:val="List Paragraph"/>
    <w:basedOn w:val="Normal"/>
    <w:uiPriority w:val="34"/>
    <w:qFormat/>
    <w:rsid w:val="00DA2C9C"/>
    <w:pPr>
      <w:ind w:left="720"/>
      <w:contextualSpacing/>
    </w:pPr>
  </w:style>
  <w:style w:type="paragraph" w:styleId="IntenseQuote">
    <w:name w:val="Intense Quote"/>
    <w:basedOn w:val="Normal"/>
    <w:next w:val="Normal"/>
    <w:link w:val="IntenseQuoteChar"/>
    <w:uiPriority w:val="30"/>
    <w:qFormat/>
    <w:rsid w:val="00DA2C9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DA2C9C"/>
    <w:rPr>
      <w:rFonts w:asciiTheme="majorHAnsi" w:eastAsiaTheme="majorEastAsia" w:hAnsiTheme="majorHAnsi" w:cstheme="majorBidi"/>
      <w:i/>
      <w:iCs/>
      <w:sz w:val="20"/>
      <w:szCs w:val="20"/>
    </w:rPr>
  </w:style>
  <w:style w:type="character" w:customStyle="1" w:styleId="Heading1Char">
    <w:name w:val="Heading 1 Char"/>
    <w:basedOn w:val="DefaultParagraphFont"/>
    <w:link w:val="Heading1"/>
    <w:uiPriority w:val="9"/>
    <w:rsid w:val="00DA2C9C"/>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DA2C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A2C9C"/>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DA2C9C"/>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DA2C9C"/>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DA2C9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A2C9C"/>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DA2C9C"/>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DA2C9C"/>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DA2C9C"/>
    <w:rPr>
      <w:b/>
      <w:bCs/>
      <w:sz w:val="18"/>
      <w:szCs w:val="18"/>
    </w:rPr>
  </w:style>
  <w:style w:type="paragraph" w:styleId="Title">
    <w:name w:val="Title"/>
    <w:basedOn w:val="Normal"/>
    <w:next w:val="Normal"/>
    <w:link w:val="TitleChar"/>
    <w:uiPriority w:val="10"/>
    <w:qFormat/>
    <w:rsid w:val="00DA2C9C"/>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DA2C9C"/>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DA2C9C"/>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DA2C9C"/>
    <w:rPr>
      <w:i/>
      <w:iCs/>
      <w:color w:val="808080" w:themeColor="text1" w:themeTint="7F"/>
      <w:spacing w:val="10"/>
      <w:sz w:val="24"/>
      <w:szCs w:val="24"/>
    </w:rPr>
  </w:style>
  <w:style w:type="character" w:styleId="Strong">
    <w:name w:val="Strong"/>
    <w:basedOn w:val="DefaultParagraphFont"/>
    <w:uiPriority w:val="22"/>
    <w:qFormat/>
    <w:rsid w:val="00DA2C9C"/>
    <w:rPr>
      <w:b/>
      <w:bCs/>
      <w:spacing w:val="0"/>
    </w:rPr>
  </w:style>
  <w:style w:type="character" w:styleId="Emphasis">
    <w:name w:val="Emphasis"/>
    <w:uiPriority w:val="20"/>
    <w:qFormat/>
    <w:rsid w:val="00DA2C9C"/>
    <w:rPr>
      <w:b/>
      <w:bCs/>
      <w:i/>
      <w:iCs/>
      <w:color w:val="auto"/>
    </w:rPr>
  </w:style>
  <w:style w:type="paragraph" w:styleId="NoSpacing">
    <w:name w:val="No Spacing"/>
    <w:basedOn w:val="Normal"/>
    <w:uiPriority w:val="1"/>
    <w:qFormat/>
    <w:rsid w:val="00DA2C9C"/>
    <w:pPr>
      <w:spacing w:after="0" w:line="240" w:lineRule="auto"/>
      <w:ind w:firstLine="0"/>
    </w:pPr>
  </w:style>
  <w:style w:type="paragraph" w:styleId="Quote">
    <w:name w:val="Quote"/>
    <w:basedOn w:val="Normal"/>
    <w:next w:val="Normal"/>
    <w:link w:val="QuoteChar"/>
    <w:uiPriority w:val="29"/>
    <w:qFormat/>
    <w:rsid w:val="00DA2C9C"/>
    <w:rPr>
      <w:color w:val="5A5A5A" w:themeColor="text1" w:themeTint="A5"/>
    </w:rPr>
  </w:style>
  <w:style w:type="character" w:customStyle="1" w:styleId="QuoteChar">
    <w:name w:val="Quote Char"/>
    <w:basedOn w:val="DefaultParagraphFont"/>
    <w:link w:val="Quote"/>
    <w:uiPriority w:val="29"/>
    <w:rsid w:val="00DA2C9C"/>
    <w:rPr>
      <w:rFonts w:asciiTheme="minorHAnsi"/>
      <w:color w:val="5A5A5A" w:themeColor="text1" w:themeTint="A5"/>
    </w:rPr>
  </w:style>
  <w:style w:type="character" w:styleId="SubtleEmphasis">
    <w:name w:val="Subtle Emphasis"/>
    <w:uiPriority w:val="19"/>
    <w:qFormat/>
    <w:rsid w:val="00DA2C9C"/>
    <w:rPr>
      <w:i/>
      <w:iCs/>
      <w:color w:val="5A5A5A" w:themeColor="text1" w:themeTint="A5"/>
    </w:rPr>
  </w:style>
  <w:style w:type="character" w:styleId="IntenseEmphasis">
    <w:name w:val="Intense Emphasis"/>
    <w:uiPriority w:val="21"/>
    <w:qFormat/>
    <w:rsid w:val="00DA2C9C"/>
    <w:rPr>
      <w:b/>
      <w:bCs/>
      <w:i/>
      <w:iCs/>
      <w:color w:val="auto"/>
      <w:u w:val="single"/>
    </w:rPr>
  </w:style>
  <w:style w:type="character" w:styleId="SubtleReference">
    <w:name w:val="Subtle Reference"/>
    <w:uiPriority w:val="31"/>
    <w:qFormat/>
    <w:rsid w:val="00DA2C9C"/>
    <w:rPr>
      <w:smallCaps/>
    </w:rPr>
  </w:style>
  <w:style w:type="character" w:styleId="IntenseReference">
    <w:name w:val="Intense Reference"/>
    <w:uiPriority w:val="32"/>
    <w:qFormat/>
    <w:rsid w:val="00DA2C9C"/>
    <w:rPr>
      <w:b/>
      <w:bCs/>
      <w:smallCaps/>
      <w:color w:val="auto"/>
    </w:rPr>
  </w:style>
  <w:style w:type="character" w:styleId="BookTitle">
    <w:name w:val="Book Title"/>
    <w:uiPriority w:val="33"/>
    <w:qFormat/>
    <w:rsid w:val="00DA2C9C"/>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DA2C9C"/>
    <w:pPr>
      <w:outlineLvl w:val="9"/>
    </w:pPr>
  </w:style>
  <w:style w:type="paragraph" w:styleId="Header">
    <w:name w:val="header"/>
    <w:basedOn w:val="Normal"/>
    <w:link w:val="HeaderChar"/>
    <w:uiPriority w:val="99"/>
    <w:semiHidden/>
    <w:unhideWhenUsed/>
    <w:rsid w:val="00DA2C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C9C"/>
  </w:style>
  <w:style w:type="paragraph" w:styleId="Footer">
    <w:name w:val="footer"/>
    <w:basedOn w:val="Normal"/>
    <w:link w:val="FooterChar"/>
    <w:uiPriority w:val="99"/>
    <w:unhideWhenUsed/>
    <w:rsid w:val="00DA2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C9C"/>
  </w:style>
  <w:style w:type="character" w:styleId="Hyperlink">
    <w:name w:val="Hyperlink"/>
    <w:basedOn w:val="DefaultParagraphFont"/>
    <w:uiPriority w:val="99"/>
    <w:unhideWhenUsed/>
    <w:rsid w:val="00DA2C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krishnastrat.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Lekha</dc:creator>
  <cp:keywords/>
  <dc:description/>
  <cp:lastModifiedBy>Lekha</cp:lastModifiedBy>
  <cp:revision>6</cp:revision>
  <dcterms:created xsi:type="dcterms:W3CDTF">2008-08-28T04:28:00Z</dcterms:created>
  <dcterms:modified xsi:type="dcterms:W3CDTF">2012-08-23T13:08:00Z</dcterms:modified>
</cp:coreProperties>
</file>